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A8371" w14:textId="693303CE" w:rsidR="00DA19DA" w:rsidRPr="00DA19DA" w:rsidRDefault="00DA19DA" w:rsidP="00DA19DA">
      <w:pPr>
        <w:autoSpaceDE w:val="0"/>
        <w:autoSpaceDN w:val="0"/>
        <w:adjustRightInd w:val="0"/>
        <w:spacing w:after="0" w:line="241" w:lineRule="atLeast"/>
        <w:rPr>
          <w:rFonts w:ascii="Frutiger LT Std 55 Roman" w:hAnsi="Frutiger LT Std 55 Roman" w:cs="Frutiger LT Std 55 Roman"/>
          <w:color w:val="000000"/>
          <w:sz w:val="36"/>
          <w:szCs w:val="36"/>
        </w:rPr>
      </w:pPr>
      <w:bookmarkStart w:id="0" w:name="_GoBack"/>
      <w:r w:rsidRPr="00DA19DA">
        <w:rPr>
          <w:rFonts w:ascii="Frutiger LT Std 55 Roman" w:hAnsi="Frutiger LT Std 55 Roman" w:cs="Frutiger LT Std 55 Roman"/>
          <w:b/>
          <w:bCs/>
          <w:color w:val="000000"/>
          <w:sz w:val="36"/>
          <w:szCs w:val="36"/>
        </w:rPr>
        <w:t xml:space="preserve">Rental Terms &amp; Conditions </w:t>
      </w:r>
      <w:r>
        <w:rPr>
          <w:rFonts w:ascii="Frutiger LT Std 55 Roman" w:hAnsi="Frutiger LT Std 55 Roman" w:cs="Frutiger LT Std 55 Roman"/>
          <w:b/>
          <w:bCs/>
          <w:color w:val="000000"/>
          <w:sz w:val="36"/>
          <w:szCs w:val="36"/>
        </w:rPr>
        <w:t>– Project Tradeshow</w:t>
      </w:r>
      <w:r w:rsidRPr="00DA19DA">
        <w:rPr>
          <w:rFonts w:ascii="Frutiger LT Std 55 Roman" w:hAnsi="Frutiger LT Std 55 Roman" w:cs="Frutiger LT Std 55 Roman"/>
          <w:b/>
          <w:bCs/>
          <w:color w:val="000000"/>
          <w:sz w:val="36"/>
          <w:szCs w:val="36"/>
        </w:rPr>
        <w:t xml:space="preserve"> </w:t>
      </w:r>
      <w:bookmarkEnd w:id="0"/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15"/>
      </w:tblGrid>
      <w:tr w:rsidR="00DA19DA" w:rsidRPr="00DA19DA" w14:paraId="4E1868F2" w14:textId="7777777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4915" w:type="dxa"/>
          </w:tcPr>
          <w:p w14:paraId="33BF949B" w14:textId="77777777" w:rsidR="00DA19DA" w:rsidRDefault="00DA19DA" w:rsidP="00DA19DA">
            <w:pPr>
              <w:autoSpaceDE w:val="0"/>
              <w:autoSpaceDN w:val="0"/>
              <w:adjustRightInd w:val="0"/>
              <w:spacing w:after="0"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</w:rPr>
            </w:pPr>
            <w:r w:rsidRPr="00DA19DA">
              <w:rPr>
                <w:rFonts w:ascii="Frutiger LT Std 45 Light" w:hAnsi="Frutiger LT Std 45 Light" w:cs="Frutiger LT Std 45 Light"/>
                <w:b/>
                <w:bCs/>
                <w:color w:val="000000"/>
              </w:rPr>
              <w:t xml:space="preserve">Rental Return </w:t>
            </w:r>
          </w:p>
          <w:p w14:paraId="479C4A75" w14:textId="77777777" w:rsidR="00DA19DA" w:rsidRDefault="00DA19DA" w:rsidP="00DA19DA">
            <w:pPr>
              <w:autoSpaceDE w:val="0"/>
              <w:autoSpaceDN w:val="0"/>
              <w:adjustRightInd w:val="0"/>
              <w:spacing w:after="0" w:line="241" w:lineRule="atLeast"/>
              <w:rPr>
                <w:rFonts w:ascii="Frutiger LT Std 45 Light" w:hAnsi="Frutiger LT Std 45 Light" w:cs="Frutiger LT Std 45 Light"/>
                <w:color w:val="000000"/>
              </w:rPr>
            </w:pPr>
          </w:p>
          <w:p w14:paraId="26D17F96" w14:textId="51E1361B" w:rsidR="00DA19DA" w:rsidRPr="00DA19DA" w:rsidRDefault="00DA19DA" w:rsidP="00DA19DA">
            <w:pPr>
              <w:autoSpaceDE w:val="0"/>
              <w:autoSpaceDN w:val="0"/>
              <w:adjustRightInd w:val="0"/>
              <w:spacing w:after="0" w:line="241" w:lineRule="atLeast"/>
              <w:rPr>
                <w:rFonts w:ascii="Frutiger LT Std 45 Light" w:hAnsi="Frutiger LT Std 45 Light" w:cs="Frutiger LT Std 45 Light"/>
                <w:color w:val="000000"/>
              </w:rPr>
            </w:pPr>
          </w:p>
        </w:tc>
      </w:tr>
    </w:tbl>
    <w:p w14:paraId="5D829F2A" w14:textId="6825D5DD" w:rsidR="00DA19DA" w:rsidRPr="00DA19DA" w:rsidRDefault="00DA19DA" w:rsidP="00DA19DA">
      <w:pPr>
        <w:pStyle w:val="Pa46"/>
        <w:ind w:left="80" w:right="440"/>
        <w:rPr>
          <w:rFonts w:cs="Frutiger LT Std 45 Light"/>
          <w:color w:val="000000"/>
        </w:rPr>
      </w:pPr>
      <w:r>
        <w:rPr>
          <w:rStyle w:val="A8"/>
          <w:sz w:val="24"/>
          <w:szCs w:val="24"/>
        </w:rPr>
        <w:t>Project Tradeshow, Inc.</w:t>
      </w:r>
      <w:r w:rsidRPr="00DA19DA">
        <w:rPr>
          <w:rStyle w:val="A8"/>
          <w:sz w:val="24"/>
          <w:szCs w:val="24"/>
        </w:rPr>
        <w:t xml:space="preserve"> guarantees the quality and functionality of its products when used in the correct manner as illustrated on each product instruction sheet. </w:t>
      </w:r>
      <w:r>
        <w:rPr>
          <w:rStyle w:val="A8"/>
          <w:sz w:val="24"/>
          <w:szCs w:val="24"/>
        </w:rPr>
        <w:t xml:space="preserve"> </w:t>
      </w:r>
      <w:r w:rsidRPr="00DA19DA">
        <w:rPr>
          <w:rStyle w:val="A8"/>
          <w:sz w:val="24"/>
          <w:szCs w:val="24"/>
        </w:rPr>
        <w:t xml:space="preserve">Failure to comply with Rental Terms and Conditions may result in additional charges and fees, determined at the discretion of </w:t>
      </w:r>
      <w:r>
        <w:rPr>
          <w:rStyle w:val="A8"/>
          <w:sz w:val="24"/>
          <w:szCs w:val="24"/>
        </w:rPr>
        <w:t>Project Tradeshow, Inc</w:t>
      </w:r>
    </w:p>
    <w:p w14:paraId="7720F68E" w14:textId="2CEF01D3" w:rsidR="00DA19DA" w:rsidRPr="00DA19DA" w:rsidRDefault="00DA19DA" w:rsidP="00DA19DA">
      <w:pPr>
        <w:pStyle w:val="Pa46"/>
        <w:ind w:left="80" w:right="440"/>
        <w:rPr>
          <w:rFonts w:cs="Frutiger LT Std 45 Light"/>
          <w:color w:val="000000"/>
        </w:rPr>
      </w:pPr>
      <w:r w:rsidRPr="00DA19DA">
        <w:rPr>
          <w:rStyle w:val="A8"/>
          <w:sz w:val="24"/>
          <w:szCs w:val="24"/>
        </w:rPr>
        <w:t xml:space="preserve">Printed display graphics are purchased and remain the property of the purchaser. </w:t>
      </w:r>
      <w:r>
        <w:rPr>
          <w:rStyle w:val="A8"/>
          <w:sz w:val="24"/>
          <w:szCs w:val="24"/>
        </w:rPr>
        <w:t xml:space="preserve"> </w:t>
      </w:r>
      <w:r w:rsidRPr="00DA19DA">
        <w:rPr>
          <w:rStyle w:val="A8"/>
          <w:sz w:val="24"/>
          <w:szCs w:val="24"/>
        </w:rPr>
        <w:t xml:space="preserve">The renter does not need to return purchased items. </w:t>
      </w:r>
    </w:p>
    <w:p w14:paraId="3D0CBCA0" w14:textId="3D1F6C37" w:rsidR="00DA19DA" w:rsidRDefault="00DA19DA" w:rsidP="00DA19DA">
      <w:pPr>
        <w:pStyle w:val="Pa46"/>
        <w:ind w:left="80" w:right="440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Project Tradeshow, Inc</w:t>
      </w:r>
      <w:r w:rsidRPr="00DA19DA">
        <w:rPr>
          <w:rStyle w:val="A8"/>
          <w:sz w:val="24"/>
          <w:szCs w:val="24"/>
        </w:rPr>
        <w:t xml:space="preserve"> </w:t>
      </w:r>
      <w:r w:rsidRPr="00DA19DA">
        <w:rPr>
          <w:rStyle w:val="A8"/>
          <w:sz w:val="24"/>
          <w:szCs w:val="24"/>
        </w:rPr>
        <w:t xml:space="preserve">rental displays are provided with </w:t>
      </w:r>
      <w:r w:rsidRPr="00DA19DA">
        <w:rPr>
          <w:rStyle w:val="A8"/>
          <w:b/>
          <w:bCs/>
          <w:sz w:val="24"/>
          <w:szCs w:val="24"/>
        </w:rPr>
        <w:t xml:space="preserve">return address labels </w:t>
      </w:r>
      <w:r w:rsidRPr="00DA19DA">
        <w:rPr>
          <w:rStyle w:val="A8"/>
          <w:sz w:val="24"/>
          <w:szCs w:val="24"/>
        </w:rPr>
        <w:t xml:space="preserve">for shipment back to </w:t>
      </w:r>
      <w:r>
        <w:rPr>
          <w:rStyle w:val="A8"/>
          <w:sz w:val="24"/>
          <w:szCs w:val="24"/>
        </w:rPr>
        <w:t>Project Tradeshow, Inc</w:t>
      </w:r>
      <w:r>
        <w:rPr>
          <w:rStyle w:val="A8"/>
          <w:sz w:val="24"/>
          <w:szCs w:val="24"/>
        </w:rPr>
        <w:t xml:space="preserve"> warehouses</w:t>
      </w:r>
      <w:r w:rsidRPr="00DA19DA">
        <w:rPr>
          <w:rStyle w:val="A8"/>
          <w:sz w:val="24"/>
          <w:szCs w:val="24"/>
        </w:rPr>
        <w:t xml:space="preserve"> so that materials are returned appropriately to the originating facility.</w:t>
      </w:r>
    </w:p>
    <w:p w14:paraId="7987438F" w14:textId="77777777" w:rsidR="00DA19DA" w:rsidRPr="00DA19DA" w:rsidRDefault="00DA19DA" w:rsidP="00DA19DA"/>
    <w:p w14:paraId="55082495" w14:textId="22CC0962" w:rsidR="00DA19DA" w:rsidRDefault="00DA19DA" w:rsidP="00DA19DA">
      <w:pPr>
        <w:pStyle w:val="Pa46"/>
        <w:ind w:left="80" w:right="440"/>
        <w:rPr>
          <w:rStyle w:val="A8"/>
          <w:sz w:val="24"/>
          <w:szCs w:val="24"/>
        </w:rPr>
      </w:pPr>
      <w:r w:rsidRPr="00DA19DA">
        <w:rPr>
          <w:rStyle w:val="A8"/>
          <w:sz w:val="24"/>
          <w:szCs w:val="24"/>
        </w:rPr>
        <w:t xml:space="preserve">The pickup and coordination of return is the responsibility of the customer. </w:t>
      </w:r>
      <w:r>
        <w:rPr>
          <w:rStyle w:val="A8"/>
          <w:sz w:val="24"/>
          <w:szCs w:val="24"/>
        </w:rPr>
        <w:t xml:space="preserve"> </w:t>
      </w:r>
      <w:r w:rsidRPr="00DA19DA">
        <w:rPr>
          <w:rStyle w:val="A8"/>
          <w:sz w:val="24"/>
          <w:szCs w:val="24"/>
        </w:rPr>
        <w:t xml:space="preserve">Return shipping charges will be </w:t>
      </w:r>
      <w:r>
        <w:rPr>
          <w:rStyle w:val="A8"/>
          <w:sz w:val="24"/>
          <w:szCs w:val="24"/>
        </w:rPr>
        <w:t xml:space="preserve">‘estimated’ on the original invoice and all final shipping charges are responsibility of the customer and will be </w:t>
      </w:r>
      <w:r w:rsidRPr="00DA19DA">
        <w:rPr>
          <w:rStyle w:val="A8"/>
          <w:sz w:val="24"/>
          <w:szCs w:val="24"/>
        </w:rPr>
        <w:t xml:space="preserve">invoiced accordingly. </w:t>
      </w:r>
      <w:r>
        <w:rPr>
          <w:rStyle w:val="A8"/>
          <w:sz w:val="24"/>
          <w:szCs w:val="24"/>
        </w:rPr>
        <w:t xml:space="preserve"> </w:t>
      </w:r>
    </w:p>
    <w:p w14:paraId="57A97A4E" w14:textId="77777777" w:rsidR="00DA19DA" w:rsidRPr="00DA19DA" w:rsidRDefault="00DA19DA" w:rsidP="00DA19DA"/>
    <w:p w14:paraId="74C21279" w14:textId="506033EA" w:rsidR="00DA19DA" w:rsidRDefault="00DA19DA" w:rsidP="00DA19DA">
      <w:pPr>
        <w:pStyle w:val="Pa46"/>
        <w:ind w:left="80" w:right="440"/>
        <w:rPr>
          <w:rStyle w:val="A8"/>
          <w:sz w:val="24"/>
          <w:szCs w:val="24"/>
        </w:rPr>
      </w:pPr>
      <w:r w:rsidRPr="00DA19DA">
        <w:rPr>
          <w:rStyle w:val="A8"/>
          <w:sz w:val="24"/>
          <w:szCs w:val="24"/>
        </w:rPr>
        <w:t>If the customer chooses to use their own shipper number or a third</w:t>
      </w:r>
      <w:r>
        <w:rPr>
          <w:rStyle w:val="A8"/>
          <w:sz w:val="24"/>
          <w:szCs w:val="24"/>
        </w:rPr>
        <w:t>-</w:t>
      </w:r>
      <w:r w:rsidRPr="00DA19DA">
        <w:rPr>
          <w:rStyle w:val="A8"/>
          <w:sz w:val="24"/>
          <w:szCs w:val="24"/>
        </w:rPr>
        <w:t xml:space="preserve">party shipper number, the customer will be responsible for pick up and coordination. Customer is advised to use the ship to address provided on the return address label. </w:t>
      </w:r>
      <w:r>
        <w:rPr>
          <w:rStyle w:val="A8"/>
          <w:sz w:val="24"/>
          <w:szCs w:val="24"/>
        </w:rPr>
        <w:t xml:space="preserve"> C</w:t>
      </w:r>
      <w:r w:rsidRPr="00DA19DA">
        <w:rPr>
          <w:rStyle w:val="A8"/>
          <w:sz w:val="24"/>
          <w:szCs w:val="24"/>
        </w:rPr>
        <w:t>o</w:t>
      </w:r>
      <w:r>
        <w:rPr>
          <w:rStyle w:val="A8"/>
          <w:sz w:val="24"/>
          <w:szCs w:val="24"/>
        </w:rPr>
        <w:t>o</w:t>
      </w:r>
      <w:r w:rsidRPr="00DA19DA">
        <w:rPr>
          <w:rStyle w:val="A8"/>
          <w:sz w:val="24"/>
          <w:szCs w:val="24"/>
        </w:rPr>
        <w:t>rdination of return is the responsibility of the customer. Return shipping charges will be invoiced accordingly</w:t>
      </w:r>
      <w:r>
        <w:rPr>
          <w:rStyle w:val="A8"/>
          <w:sz w:val="24"/>
          <w:szCs w:val="24"/>
        </w:rPr>
        <w:t>.</w:t>
      </w:r>
    </w:p>
    <w:p w14:paraId="15B46AF5" w14:textId="4577EF67" w:rsidR="00DA19DA" w:rsidRDefault="00DA19DA" w:rsidP="00DA19DA"/>
    <w:p w14:paraId="27FA14FD" w14:textId="77777777" w:rsidR="00DA19DA" w:rsidRDefault="00DA19DA" w:rsidP="00DA19DA">
      <w:r>
        <w:t>Shipping Errors &amp; Responsibility</w:t>
      </w:r>
    </w:p>
    <w:p w14:paraId="4003E31C" w14:textId="77777777" w:rsidR="00DA19DA" w:rsidRDefault="00DA19DA" w:rsidP="00DA19DA">
      <w:r>
        <w:t>Any errors that occur during the shipping/freight process shipped under</w:t>
      </w:r>
    </w:p>
    <w:p w14:paraId="702C81A9" w14:textId="094A1C5D" w:rsidR="00DA19DA" w:rsidRDefault="00DA19DA" w:rsidP="00DA19DA">
      <w:r>
        <w:t xml:space="preserve">the </w:t>
      </w:r>
      <w:r>
        <w:rPr>
          <w:rStyle w:val="A8"/>
          <w:sz w:val="24"/>
          <w:szCs w:val="24"/>
        </w:rPr>
        <w:t>Project Tradeshow, Inc</w:t>
      </w:r>
      <w:r>
        <w:rPr>
          <w:rStyle w:val="A8"/>
          <w:sz w:val="24"/>
          <w:szCs w:val="24"/>
        </w:rPr>
        <w:t>.</w:t>
      </w:r>
      <w:r>
        <w:t xml:space="preserve"> prepaid freight service will be guaranteed and covered should</w:t>
      </w:r>
    </w:p>
    <w:p w14:paraId="76771E16" w14:textId="77777777" w:rsidR="00DA19DA" w:rsidRDefault="00DA19DA" w:rsidP="00DA19DA">
      <w:r>
        <w:t xml:space="preserve">the shipper </w:t>
      </w:r>
      <w:proofErr w:type="gramStart"/>
      <w:r>
        <w:t>lose</w:t>
      </w:r>
      <w:proofErr w:type="gramEnd"/>
      <w:r>
        <w:t>, damage or delay a product outside their guaranteed</w:t>
      </w:r>
    </w:p>
    <w:p w14:paraId="52CA2F32" w14:textId="66C8CB03" w:rsidR="00DA19DA" w:rsidRDefault="00DA19DA" w:rsidP="00DA19DA">
      <w:r>
        <w:t xml:space="preserve">delivery time. </w:t>
      </w:r>
      <w:r>
        <w:rPr>
          <w:rStyle w:val="A8"/>
          <w:sz w:val="24"/>
          <w:szCs w:val="24"/>
        </w:rPr>
        <w:t>Project Tradeshow, Inc</w:t>
      </w:r>
      <w:r>
        <w:t xml:space="preserve"> will process the claim information.</w:t>
      </w:r>
    </w:p>
    <w:p w14:paraId="40212ABA" w14:textId="77777777" w:rsidR="00DA19DA" w:rsidRDefault="00DA19DA" w:rsidP="00DA19DA"/>
    <w:p w14:paraId="31817F16" w14:textId="77777777" w:rsidR="00DA19DA" w:rsidRDefault="00DA19DA" w:rsidP="00DA19DA">
      <w:r>
        <w:t>For errors in shipments shipped using a customer’s shipper number</w:t>
      </w:r>
    </w:p>
    <w:p w14:paraId="4FF53460" w14:textId="78719E3F" w:rsidR="00DA19DA" w:rsidRDefault="00DA19DA" w:rsidP="00DA19DA">
      <w:r>
        <w:t>or a third</w:t>
      </w:r>
      <w:r>
        <w:t>-</w:t>
      </w:r>
      <w:r>
        <w:t>party shipper number, the customer will be responsible for</w:t>
      </w:r>
    </w:p>
    <w:p w14:paraId="0CE7285C" w14:textId="77777777" w:rsidR="00DA19DA" w:rsidRDefault="00DA19DA" w:rsidP="00DA19DA">
      <w:r>
        <w:t>replacing the affected product at cost and following through with the</w:t>
      </w:r>
    </w:p>
    <w:p w14:paraId="1B0410F7" w14:textId="62EE3088" w:rsidR="00DA19DA" w:rsidRDefault="00DA19DA" w:rsidP="00DA19DA">
      <w:r>
        <w:t xml:space="preserve">claim through the shipping/freight company. </w:t>
      </w:r>
      <w:r>
        <w:t xml:space="preserve">  </w:t>
      </w:r>
      <w:r>
        <w:rPr>
          <w:rStyle w:val="A8"/>
          <w:sz w:val="24"/>
          <w:szCs w:val="24"/>
        </w:rPr>
        <w:t>Project Tradeshow, Inc</w:t>
      </w:r>
      <w:r>
        <w:t xml:space="preserve"> will begin the claim</w:t>
      </w:r>
    </w:p>
    <w:p w14:paraId="060B8869" w14:textId="77777777" w:rsidR="00DA19DA" w:rsidRDefault="00DA19DA" w:rsidP="00DA19DA">
      <w:r>
        <w:t>process and provide the customer with the claim information. Any</w:t>
      </w:r>
    </w:p>
    <w:p w14:paraId="037CCBDC" w14:textId="77777777" w:rsidR="00DA19DA" w:rsidRDefault="00DA19DA" w:rsidP="00DA19DA">
      <w:r>
        <w:t>further claim correspondence will be between the customer and</w:t>
      </w:r>
    </w:p>
    <w:p w14:paraId="65A574BC" w14:textId="5370E5FB" w:rsidR="00DA19DA" w:rsidRDefault="00DA19DA" w:rsidP="00DA19DA">
      <w:r>
        <w:lastRenderedPageBreak/>
        <w:t>the shipping/freight company.</w:t>
      </w:r>
    </w:p>
    <w:p w14:paraId="2D33A1CE" w14:textId="77777777" w:rsidR="00DA19DA" w:rsidRDefault="00DA19DA" w:rsidP="00DA19DA"/>
    <w:p w14:paraId="177C4AE2" w14:textId="301592A9" w:rsidR="00DA19DA" w:rsidRDefault="00DA19DA" w:rsidP="00DA19DA">
      <w:r>
        <w:rPr>
          <w:rStyle w:val="A8"/>
          <w:sz w:val="24"/>
          <w:szCs w:val="24"/>
        </w:rPr>
        <w:t>Project Tradeshow, Inc</w:t>
      </w:r>
      <w:r>
        <w:t xml:space="preserve"> reserves the right to request documentation in the forms</w:t>
      </w:r>
    </w:p>
    <w:p w14:paraId="165179E0" w14:textId="77777777" w:rsidR="00DA19DA" w:rsidRDefault="00DA19DA" w:rsidP="00DA19DA">
      <w:r>
        <w:t>of photos, copies of packing slips and the like to ensure the issue</w:t>
      </w:r>
    </w:p>
    <w:p w14:paraId="4EBD3B93" w14:textId="46A832E3" w:rsidR="00DA19DA" w:rsidRDefault="00DA19DA" w:rsidP="00DA19DA">
      <w:r>
        <w:t xml:space="preserve">is resolved promptly. </w:t>
      </w:r>
      <w:r>
        <w:t xml:space="preserve"> </w:t>
      </w:r>
      <w:r>
        <w:t>“Standard questions” may also be asked in</w:t>
      </w:r>
    </w:p>
    <w:p w14:paraId="4CA34EE4" w14:textId="77777777" w:rsidR="00DA19DA" w:rsidRDefault="00DA19DA" w:rsidP="00DA19DA">
      <w:r>
        <w:t>order to provide accurate and timely customer service. Failure</w:t>
      </w:r>
    </w:p>
    <w:p w14:paraId="30166E86" w14:textId="17D49967" w:rsidR="00DA19DA" w:rsidRDefault="00DA19DA" w:rsidP="00DA19DA">
      <w:r>
        <w:t>to provide the necessary information requested by a</w:t>
      </w:r>
      <w:r>
        <w:t xml:space="preserve"> </w:t>
      </w:r>
      <w:r>
        <w:rPr>
          <w:rStyle w:val="A8"/>
          <w:sz w:val="24"/>
          <w:szCs w:val="24"/>
        </w:rPr>
        <w:t>Project Tradeshow</w:t>
      </w:r>
    </w:p>
    <w:p w14:paraId="73F5969E" w14:textId="77777777" w:rsidR="00DA19DA" w:rsidRDefault="00DA19DA" w:rsidP="00DA19DA">
      <w:r>
        <w:t xml:space="preserve">Representative may delay the claim process. </w:t>
      </w:r>
    </w:p>
    <w:p w14:paraId="2E8D4681" w14:textId="77777777" w:rsidR="00DA19DA" w:rsidRDefault="00DA19DA" w:rsidP="00DA19DA"/>
    <w:p w14:paraId="3BCA9929" w14:textId="4A636689" w:rsidR="00DA19DA" w:rsidRDefault="00DA19DA" w:rsidP="00DA19DA">
      <w:r>
        <w:t>An RMA/Case number</w:t>
      </w:r>
      <w:r>
        <w:t xml:space="preserve"> </w:t>
      </w:r>
      <w:r>
        <w:t xml:space="preserve">may be issued depending on the claim. </w:t>
      </w:r>
      <w:r>
        <w:t xml:space="preserve"> </w:t>
      </w:r>
      <w:r>
        <w:t>This number must be used</w:t>
      </w:r>
    </w:p>
    <w:p w14:paraId="66629EAC" w14:textId="77777777" w:rsidR="00DA19DA" w:rsidRDefault="00DA19DA" w:rsidP="00DA19DA">
      <w:proofErr w:type="gramStart"/>
      <w:r>
        <w:t>in regards to</w:t>
      </w:r>
      <w:proofErr w:type="gramEnd"/>
      <w:r>
        <w:t xml:space="preserve"> all correspondence with the issue and adhere to any</w:t>
      </w:r>
    </w:p>
    <w:p w14:paraId="706E1216" w14:textId="4ACF95DC" w:rsidR="00DA19DA" w:rsidRDefault="00DA19DA" w:rsidP="00DA19DA">
      <w:r>
        <w:t xml:space="preserve">packaging sent to </w:t>
      </w:r>
      <w:r>
        <w:rPr>
          <w:rStyle w:val="A8"/>
          <w:sz w:val="24"/>
          <w:szCs w:val="24"/>
        </w:rPr>
        <w:t>Project Tradeshow</w:t>
      </w:r>
      <w:r>
        <w:t xml:space="preserve"> for assessment. </w:t>
      </w:r>
      <w:r>
        <w:t xml:space="preserve">  </w:t>
      </w:r>
      <w:r>
        <w:t>Failure to adhere RMA/Case</w:t>
      </w:r>
    </w:p>
    <w:p w14:paraId="25281750" w14:textId="18B4E43A" w:rsidR="00DA19DA" w:rsidRDefault="00DA19DA" w:rsidP="00DA19DA">
      <w:r>
        <w:t>information to a package will delay the claim process.</w:t>
      </w:r>
    </w:p>
    <w:p w14:paraId="6EA44D99" w14:textId="3041E031" w:rsidR="00DA19DA" w:rsidRDefault="00DA19DA" w:rsidP="00DA19DA"/>
    <w:p w14:paraId="70E1853D" w14:textId="77777777" w:rsidR="00DA19DA" w:rsidRDefault="00DA19DA" w:rsidP="00DA19DA">
      <w:r>
        <w:t>Graphics Limited Warranty</w:t>
      </w:r>
    </w:p>
    <w:p w14:paraId="139886F3" w14:textId="747BBCDD" w:rsidR="00DA19DA" w:rsidRDefault="00DA19DA" w:rsidP="00DA19DA">
      <w:r>
        <w:rPr>
          <w:rStyle w:val="A8"/>
          <w:sz w:val="24"/>
          <w:szCs w:val="24"/>
        </w:rPr>
        <w:t>Project Tradeshow</w:t>
      </w:r>
      <w:r>
        <w:t xml:space="preserve"> will not accept the return of a used or</w:t>
      </w:r>
      <w:r>
        <w:t xml:space="preserve"> </w:t>
      </w:r>
      <w:r>
        <w:t>custom-made product or graphic.</w:t>
      </w:r>
    </w:p>
    <w:p w14:paraId="5D7DE05B" w14:textId="649222D0" w:rsidR="00DA19DA" w:rsidRDefault="00DA19DA" w:rsidP="00DA19DA">
      <w:r>
        <w:rPr>
          <w:rStyle w:val="A8"/>
          <w:sz w:val="24"/>
          <w:szCs w:val="24"/>
        </w:rPr>
        <w:t>Project Tradeshow</w:t>
      </w:r>
      <w:r>
        <w:t xml:space="preserve"> guarantees their graphics products under a series of warranties</w:t>
      </w:r>
    </w:p>
    <w:p w14:paraId="5CA9C457" w14:textId="3C59E63C" w:rsidR="00DA19DA" w:rsidRDefault="00DA19DA" w:rsidP="00DA19DA">
      <w:r>
        <w:t>for manufacturing defects covering The Exhibitors’ Handbook®</w:t>
      </w:r>
      <w:r>
        <w:t xml:space="preserve"> </w:t>
      </w:r>
      <w:r>
        <w:t xml:space="preserve">Systems. </w:t>
      </w:r>
      <w:r w:rsidR="007823C4">
        <w:t xml:space="preserve"> </w:t>
      </w:r>
      <w:r>
        <w:t>Under the warranty policies,</w:t>
      </w:r>
    </w:p>
    <w:p w14:paraId="77DE2621" w14:textId="77777777" w:rsidR="00DA19DA" w:rsidRDefault="00DA19DA" w:rsidP="00DA19DA">
      <w:r>
        <w:t>graphics believed to be a manufacturing defect will be repaired and/</w:t>
      </w:r>
    </w:p>
    <w:p w14:paraId="2069A8BE" w14:textId="5FE25BE5" w:rsidR="00DA19DA" w:rsidRDefault="00DA19DA" w:rsidP="00DA19DA">
      <w:r>
        <w:t xml:space="preserve">or replaced upon inspection of the issue. </w:t>
      </w:r>
      <w:r w:rsidR="007823C4">
        <w:t xml:space="preserve"> </w:t>
      </w:r>
      <w:r>
        <w:t>The customer is responsible</w:t>
      </w:r>
    </w:p>
    <w:p w14:paraId="107B321B" w14:textId="6F407FCD" w:rsidR="00DA19DA" w:rsidRDefault="00DA19DA" w:rsidP="00DA19DA">
      <w:r>
        <w:t xml:space="preserve">for shipping the product to </w:t>
      </w:r>
      <w:r w:rsidR="007823C4">
        <w:rPr>
          <w:rStyle w:val="A8"/>
          <w:sz w:val="24"/>
          <w:szCs w:val="24"/>
        </w:rPr>
        <w:t>Project Tradeshow</w:t>
      </w:r>
      <w:r w:rsidR="007823C4">
        <w:t xml:space="preserve"> </w:t>
      </w:r>
      <w:r>
        <w:t xml:space="preserve">for inspection. </w:t>
      </w:r>
      <w:r w:rsidR="007823C4">
        <w:t xml:space="preserve">  </w:t>
      </w:r>
      <w:r>
        <w:t>At the discretion of</w:t>
      </w:r>
    </w:p>
    <w:p w14:paraId="613DE84F" w14:textId="2CA8D116" w:rsidR="00DA19DA" w:rsidRDefault="007823C4" w:rsidP="00DA19DA">
      <w:r>
        <w:rPr>
          <w:rStyle w:val="A8"/>
          <w:sz w:val="24"/>
          <w:szCs w:val="24"/>
        </w:rPr>
        <w:t>Project Tradeshow</w:t>
      </w:r>
      <w:r w:rsidR="00DA19DA">
        <w:t>, if the issue is deemed a manufacturing defect, the product will</w:t>
      </w:r>
    </w:p>
    <w:p w14:paraId="1F0608E0" w14:textId="77777777" w:rsidR="00DA19DA" w:rsidRDefault="00DA19DA" w:rsidP="00DA19DA">
      <w:r>
        <w:t>be repaired and/or replaced and returned to the customer at no cost</w:t>
      </w:r>
    </w:p>
    <w:p w14:paraId="458F3B9D" w14:textId="77777777" w:rsidR="00DA19DA" w:rsidRDefault="00DA19DA" w:rsidP="00DA19DA">
      <w:r>
        <w:t>standard ground shipping during the first year of the warranty period.</w:t>
      </w:r>
    </w:p>
    <w:p w14:paraId="22EEBF64" w14:textId="77777777" w:rsidR="00DA19DA" w:rsidRDefault="00DA19DA" w:rsidP="00DA19DA">
      <w:r>
        <w:t>Free replacement graphics cannot be sent until an assessment of the</w:t>
      </w:r>
    </w:p>
    <w:p w14:paraId="3C313280" w14:textId="0B3B9FE3" w:rsidR="00DA19DA" w:rsidRDefault="00DA19DA" w:rsidP="00DA19DA">
      <w:r>
        <w:t xml:space="preserve">supposed defective product is made. </w:t>
      </w:r>
      <w:r w:rsidR="007823C4">
        <w:t xml:space="preserve">  </w:t>
      </w:r>
      <w:r>
        <w:t xml:space="preserve">At the discretion of </w:t>
      </w:r>
      <w:r w:rsidR="007823C4">
        <w:rPr>
          <w:rStyle w:val="A8"/>
          <w:sz w:val="24"/>
          <w:szCs w:val="24"/>
        </w:rPr>
        <w:t>Project Tradeshow</w:t>
      </w:r>
      <w:r>
        <w:t>, if</w:t>
      </w:r>
    </w:p>
    <w:p w14:paraId="466B23CE" w14:textId="77777777" w:rsidR="00DA19DA" w:rsidRDefault="00DA19DA" w:rsidP="00DA19DA">
      <w:r>
        <w:t>the received product is deemed not to be a manufacturing defect,</w:t>
      </w:r>
    </w:p>
    <w:p w14:paraId="17495E5F" w14:textId="77777777" w:rsidR="00DA19DA" w:rsidRDefault="00DA19DA" w:rsidP="00DA19DA">
      <w:r>
        <w:t xml:space="preserve">the customer will be </w:t>
      </w:r>
      <w:proofErr w:type="gramStart"/>
      <w:r>
        <w:t>notified</w:t>
      </w:r>
      <w:proofErr w:type="gramEnd"/>
      <w:r>
        <w:t xml:space="preserve"> and the product may be repaired and/or</w:t>
      </w:r>
    </w:p>
    <w:p w14:paraId="46BACFD0" w14:textId="77777777" w:rsidR="007823C4" w:rsidRDefault="00DA19DA" w:rsidP="00DA19DA">
      <w:r>
        <w:t>replaced at the customer’s cost.</w:t>
      </w:r>
      <w:r w:rsidR="007823C4">
        <w:t xml:space="preserve">   Any authorized reprint of defective graphics must be of the same exact </w:t>
      </w:r>
    </w:p>
    <w:p w14:paraId="6A428A25" w14:textId="07C337F5" w:rsidR="00DA19DA" w:rsidRDefault="007823C4" w:rsidP="00DA19DA">
      <w:r>
        <w:t>Art submitted on original order; no edited or new art will be produced.</w:t>
      </w:r>
    </w:p>
    <w:p w14:paraId="674659DD" w14:textId="77777777" w:rsidR="007823C4" w:rsidRDefault="007823C4" w:rsidP="00DA19DA"/>
    <w:p w14:paraId="39BA8F2F" w14:textId="77777777" w:rsidR="007823C4" w:rsidRDefault="007823C4" w:rsidP="007823C4">
      <w:r>
        <w:t>Issues that are not covered under the warranties include but are not</w:t>
      </w:r>
    </w:p>
    <w:p w14:paraId="4513D67D" w14:textId="77777777" w:rsidR="007823C4" w:rsidRDefault="007823C4" w:rsidP="007823C4">
      <w:r>
        <w:t>limited to:</w:t>
      </w:r>
    </w:p>
    <w:p w14:paraId="25186024" w14:textId="77777777" w:rsidR="007823C4" w:rsidRDefault="007823C4" w:rsidP="007823C4">
      <w:r>
        <w:t>• Standard wear and tear usage</w:t>
      </w:r>
    </w:p>
    <w:p w14:paraId="332CF9AE" w14:textId="77777777" w:rsidR="007823C4" w:rsidRDefault="007823C4" w:rsidP="007823C4">
      <w:r>
        <w:t>• Mistreatment of product</w:t>
      </w:r>
    </w:p>
    <w:p w14:paraId="5F734F51" w14:textId="77777777" w:rsidR="007823C4" w:rsidRDefault="007823C4" w:rsidP="007823C4">
      <w:r>
        <w:t>• Unauthorized alteration</w:t>
      </w:r>
    </w:p>
    <w:p w14:paraId="65B6BEB9" w14:textId="77777777" w:rsidR="007823C4" w:rsidRDefault="007823C4" w:rsidP="007823C4">
      <w:r>
        <w:t>• Natural disasters</w:t>
      </w:r>
    </w:p>
    <w:p w14:paraId="2EBFB96B" w14:textId="77777777" w:rsidR="007823C4" w:rsidRDefault="007823C4" w:rsidP="007823C4">
      <w:r>
        <w:t>• Failure to follow product instruction sheets and labeling</w:t>
      </w:r>
    </w:p>
    <w:p w14:paraId="0C38FB2A" w14:textId="77777777" w:rsidR="007823C4" w:rsidRDefault="007823C4" w:rsidP="007823C4">
      <w:r>
        <w:t>• Incorrect use</w:t>
      </w:r>
    </w:p>
    <w:p w14:paraId="01084411" w14:textId="77777777" w:rsidR="007823C4" w:rsidRDefault="007823C4" w:rsidP="007823C4">
      <w:r>
        <w:t>• Theft</w:t>
      </w:r>
    </w:p>
    <w:p w14:paraId="3527F06E" w14:textId="77777777" w:rsidR="007823C4" w:rsidRDefault="007823C4" w:rsidP="007823C4">
      <w:r>
        <w:t>• Loss</w:t>
      </w:r>
    </w:p>
    <w:p w14:paraId="583F84E7" w14:textId="77777777" w:rsidR="007823C4" w:rsidRDefault="007823C4" w:rsidP="007823C4">
      <w:r>
        <w:t>• Vandalism</w:t>
      </w:r>
    </w:p>
    <w:p w14:paraId="17DA6833" w14:textId="77777777" w:rsidR="007823C4" w:rsidRDefault="007823C4" w:rsidP="007823C4">
      <w:r>
        <w:t>• Destruction</w:t>
      </w:r>
    </w:p>
    <w:p w14:paraId="6AAA9612" w14:textId="30DC3941" w:rsidR="007823C4" w:rsidRPr="00DA19DA" w:rsidRDefault="007823C4" w:rsidP="007823C4">
      <w:r>
        <w:t>• Damages occurred while in transit</w:t>
      </w:r>
    </w:p>
    <w:p w14:paraId="199FE2A4" w14:textId="77777777" w:rsidR="00DA19DA" w:rsidRPr="00DA19DA" w:rsidRDefault="00DA19DA" w:rsidP="00DA19DA"/>
    <w:p w14:paraId="67EDDB89" w14:textId="03204598" w:rsidR="00DA19DA" w:rsidRDefault="007823C4" w:rsidP="007823C4">
      <w:pPr>
        <w:rPr>
          <w:sz w:val="24"/>
          <w:szCs w:val="24"/>
        </w:rPr>
      </w:pPr>
      <w:r w:rsidRPr="007823C4">
        <w:rPr>
          <w:sz w:val="24"/>
          <w:szCs w:val="24"/>
        </w:rPr>
        <w:t>Graphic Limited Warranty of 6 Months</w:t>
      </w:r>
      <w:r>
        <w:rPr>
          <w:sz w:val="24"/>
          <w:szCs w:val="24"/>
        </w:rPr>
        <w:t xml:space="preserve"> on our </w:t>
      </w:r>
      <w:r w:rsidRPr="007823C4">
        <w:rPr>
          <w:sz w:val="24"/>
          <w:szCs w:val="24"/>
        </w:rPr>
        <w:t>outdoor products</w:t>
      </w:r>
      <w:r>
        <w:rPr>
          <w:sz w:val="24"/>
          <w:szCs w:val="24"/>
        </w:rPr>
        <w:t>.</w:t>
      </w:r>
    </w:p>
    <w:p w14:paraId="081A7D2A" w14:textId="40348B95" w:rsidR="007823C4" w:rsidRPr="00DA19DA" w:rsidRDefault="007823C4" w:rsidP="007823C4">
      <w:pPr>
        <w:rPr>
          <w:sz w:val="24"/>
          <w:szCs w:val="24"/>
        </w:rPr>
      </w:pPr>
      <w:r w:rsidRPr="007823C4">
        <w:rPr>
          <w:sz w:val="24"/>
          <w:szCs w:val="24"/>
        </w:rPr>
        <w:t>Graphic Limited Warranty of 1 Year</w:t>
      </w:r>
      <w:r>
        <w:rPr>
          <w:sz w:val="24"/>
          <w:szCs w:val="24"/>
        </w:rPr>
        <w:t xml:space="preserve"> on our </w:t>
      </w:r>
      <w:r w:rsidRPr="007823C4">
        <w:rPr>
          <w:sz w:val="24"/>
          <w:szCs w:val="24"/>
        </w:rPr>
        <w:t>indoor products</w:t>
      </w:r>
      <w:r>
        <w:rPr>
          <w:sz w:val="24"/>
          <w:szCs w:val="24"/>
        </w:rPr>
        <w:t>.</w:t>
      </w:r>
    </w:p>
    <w:sectPr w:rsidR="007823C4" w:rsidRPr="00DA1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55 Roman">
    <w:altName w:val="Frutiger LT Std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DA"/>
    <w:rsid w:val="007823C4"/>
    <w:rsid w:val="00D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50D1"/>
  <w15:chartTrackingRefBased/>
  <w15:docId w15:val="{88AB9489-EA73-4618-990B-74098B18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DA19DA"/>
    <w:pPr>
      <w:autoSpaceDE w:val="0"/>
      <w:autoSpaceDN w:val="0"/>
      <w:adjustRightInd w:val="0"/>
      <w:spacing w:after="0" w:line="241" w:lineRule="atLeast"/>
    </w:pPr>
    <w:rPr>
      <w:rFonts w:ascii="Frutiger LT Std 55 Roman" w:hAnsi="Frutiger LT Std 55 Roman"/>
      <w:sz w:val="24"/>
      <w:szCs w:val="24"/>
    </w:rPr>
  </w:style>
  <w:style w:type="character" w:customStyle="1" w:styleId="A7">
    <w:name w:val="A7"/>
    <w:uiPriority w:val="99"/>
    <w:rsid w:val="00DA19DA"/>
    <w:rPr>
      <w:rFonts w:cs="Frutiger LT Std 55 Roman"/>
      <w:b/>
      <w:bCs/>
      <w:color w:val="000000"/>
      <w:sz w:val="36"/>
      <w:szCs w:val="36"/>
    </w:rPr>
  </w:style>
  <w:style w:type="character" w:customStyle="1" w:styleId="A13">
    <w:name w:val="A13"/>
    <w:uiPriority w:val="99"/>
    <w:rsid w:val="00DA19DA"/>
    <w:rPr>
      <w:rFonts w:ascii="Frutiger LT Std 45 Light" w:hAnsi="Frutiger LT Std 45 Light" w:cs="Frutiger LT Std 45 Light"/>
      <w:b/>
      <w:bCs/>
      <w:color w:val="000000"/>
      <w:sz w:val="22"/>
      <w:szCs w:val="22"/>
    </w:rPr>
  </w:style>
  <w:style w:type="paragraph" w:customStyle="1" w:styleId="Pa46">
    <w:name w:val="Pa46"/>
    <w:basedOn w:val="Normal"/>
    <w:next w:val="Normal"/>
    <w:uiPriority w:val="99"/>
    <w:rsid w:val="00DA19DA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character" w:customStyle="1" w:styleId="A8">
    <w:name w:val="A8"/>
    <w:uiPriority w:val="99"/>
    <w:rsid w:val="00DA19DA"/>
    <w:rPr>
      <w:rFonts w:cs="Frutiger LT Std 45 Ligh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Tradeshow, Inc. Project Tradedshow, Inc.</dc:creator>
  <cp:keywords/>
  <dc:description/>
  <cp:lastModifiedBy>Project Tradeshow, Inc. Project Tradedshow, Inc.</cp:lastModifiedBy>
  <cp:revision>1</cp:revision>
  <dcterms:created xsi:type="dcterms:W3CDTF">2019-08-02T22:15:00Z</dcterms:created>
  <dcterms:modified xsi:type="dcterms:W3CDTF">2019-08-02T22:42:00Z</dcterms:modified>
</cp:coreProperties>
</file>